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00" w:type="pct"/>
        <w:tblInd w:w="-459" w:type="dxa"/>
        <w:tblLook w:val="04A0" w:firstRow="1" w:lastRow="0" w:firstColumn="1" w:lastColumn="0" w:noHBand="0" w:noVBand="1"/>
      </w:tblPr>
      <w:tblGrid>
        <w:gridCol w:w="10741"/>
        <w:gridCol w:w="4323"/>
      </w:tblGrid>
      <w:tr w:rsidR="004B1A38" w:rsidRPr="0096572A" w14:paraId="0252826A" w14:textId="77777777" w:rsidTr="00433889">
        <w:tc>
          <w:tcPr>
            <w:tcW w:w="3565" w:type="pct"/>
            <w:vAlign w:val="center"/>
          </w:tcPr>
          <w:p w14:paraId="0222D396" w14:textId="1D1DEFFE" w:rsidR="004B1A38" w:rsidRPr="0096572A" w:rsidRDefault="004B1A38" w:rsidP="00433889">
            <w:pPr>
              <w:rPr>
                <w:rFonts w:cs="Arial"/>
                <w:b/>
              </w:rPr>
            </w:pPr>
            <w:r w:rsidRPr="00FC5540">
              <w:rPr>
                <w:b/>
                <w:sz w:val="44"/>
              </w:rPr>
              <w:t>Polling Districts, Places and Stations Review 20</w:t>
            </w:r>
            <w:r w:rsidR="00782382">
              <w:rPr>
                <w:b/>
                <w:sz w:val="44"/>
              </w:rPr>
              <w:t>24</w:t>
            </w:r>
          </w:p>
        </w:tc>
        <w:tc>
          <w:tcPr>
            <w:tcW w:w="1435" w:type="pct"/>
            <w:shd w:val="clear" w:color="auto" w:fill="000000" w:themeFill="text1"/>
            <w:vAlign w:val="center"/>
          </w:tcPr>
          <w:p w14:paraId="0D1BE5FB" w14:textId="77777777" w:rsidR="004B1A38" w:rsidRPr="0096572A" w:rsidRDefault="004B1A38" w:rsidP="00433889">
            <w:pPr>
              <w:jc w:val="center"/>
              <w:rPr>
                <w:rFonts w:cs="Arial"/>
              </w:rPr>
            </w:pPr>
            <w:r w:rsidRPr="0096572A">
              <w:rPr>
                <w:rFonts w:cs="Arial"/>
                <w:noProof/>
                <w:lang w:eastAsia="en-GB"/>
              </w:rPr>
              <w:drawing>
                <wp:inline distT="0" distB="0" distL="0" distR="0" wp14:anchorId="7100FB17" wp14:editId="6813DAD0">
                  <wp:extent cx="238125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tc>
      </w:tr>
    </w:tbl>
    <w:p w14:paraId="5AD41CE3" w14:textId="77777777" w:rsidR="00077BF9" w:rsidRDefault="00077BF9" w:rsidP="00077BF9">
      <w:pPr>
        <w:spacing w:after="0" w:line="240" w:lineRule="auto"/>
        <w:rPr>
          <w:rFonts w:ascii="Arial" w:hAnsi="Arial" w:cs="Arial"/>
        </w:rPr>
      </w:pPr>
    </w:p>
    <w:p w14:paraId="16651FE3" w14:textId="361BB10A" w:rsidR="00077BF9" w:rsidRPr="00FB37C2" w:rsidRDefault="00557DD2" w:rsidP="00FB37C2">
      <w:pPr>
        <w:spacing w:after="0" w:line="240" w:lineRule="auto"/>
        <w:ind w:left="-426"/>
        <w:rPr>
          <w:rFonts w:ascii="Arial" w:hAnsi="Arial" w:cs="Arial"/>
          <w:b/>
          <w:bCs/>
          <w:sz w:val="28"/>
          <w:szCs w:val="28"/>
        </w:rPr>
      </w:pPr>
      <w:r w:rsidRPr="00557DD2">
        <w:rPr>
          <w:rFonts w:ascii="Arial" w:hAnsi="Arial" w:cs="Arial"/>
          <w:b/>
          <w:bCs/>
          <w:sz w:val="28"/>
          <w:szCs w:val="28"/>
        </w:rPr>
        <w:t>Mercian</w:t>
      </w:r>
      <w:r w:rsidR="00077BF9" w:rsidRPr="005F68C1">
        <w:rPr>
          <w:rFonts w:ascii="Arial" w:hAnsi="Arial" w:cs="Arial"/>
          <w:b/>
          <w:bCs/>
          <w:sz w:val="28"/>
          <w:szCs w:val="28"/>
        </w:rPr>
        <w:t xml:space="preserve"> Ward</w:t>
      </w:r>
    </w:p>
    <w:tbl>
      <w:tblPr>
        <w:tblW w:w="5400" w:type="pct"/>
        <w:tblInd w:w="-459" w:type="dxa"/>
        <w:tblLook w:val="04A0" w:firstRow="1" w:lastRow="0" w:firstColumn="1" w:lastColumn="0" w:noHBand="0" w:noVBand="1"/>
      </w:tblPr>
      <w:tblGrid>
        <w:gridCol w:w="1297"/>
        <w:gridCol w:w="2529"/>
        <w:gridCol w:w="1856"/>
        <w:gridCol w:w="4920"/>
        <w:gridCol w:w="4462"/>
      </w:tblGrid>
      <w:tr w:rsidR="00BD72D1" w:rsidRPr="0096572A" w14:paraId="132FEFFA" w14:textId="77777777" w:rsidTr="00B41F7A">
        <w:trPr>
          <w:trHeight w:val="645"/>
          <w:tblHeader/>
        </w:trPr>
        <w:tc>
          <w:tcPr>
            <w:tcW w:w="4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3043423" w14:textId="77777777" w:rsidR="00533F1E" w:rsidRPr="00533F1E" w:rsidRDefault="00533F1E" w:rsidP="00553A5F">
            <w:pPr>
              <w:spacing w:after="0" w:line="240" w:lineRule="auto"/>
              <w:jc w:val="center"/>
              <w:rPr>
                <w:rFonts w:ascii="Arial" w:eastAsia="Times New Roman" w:hAnsi="Arial" w:cs="Arial"/>
                <w:b/>
                <w:bCs/>
                <w:color w:val="FFFFFF"/>
                <w:lang w:eastAsia="en-GB"/>
              </w:rPr>
            </w:pPr>
            <w:bookmarkStart w:id="0" w:name="RANGE!B1:E43"/>
            <w:r w:rsidRPr="00533F1E">
              <w:rPr>
                <w:rFonts w:ascii="Arial" w:eastAsia="Times New Roman" w:hAnsi="Arial" w:cs="Arial"/>
                <w:b/>
                <w:bCs/>
                <w:color w:val="FFFFFF"/>
                <w:lang w:eastAsia="en-GB"/>
              </w:rPr>
              <w:t>Date</w:t>
            </w:r>
            <w:bookmarkEnd w:id="0"/>
          </w:p>
        </w:tc>
        <w:tc>
          <w:tcPr>
            <w:tcW w:w="839" w:type="pct"/>
            <w:tcBorders>
              <w:top w:val="single" w:sz="4" w:space="0" w:color="auto"/>
              <w:left w:val="nil"/>
              <w:bottom w:val="single" w:sz="4" w:space="0" w:color="auto"/>
              <w:right w:val="single" w:sz="4" w:space="0" w:color="auto"/>
            </w:tcBorders>
            <w:shd w:val="clear" w:color="000000" w:fill="000000"/>
            <w:vAlign w:val="center"/>
            <w:hideMark/>
          </w:tcPr>
          <w:p w14:paraId="03510AF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Polling Station</w:t>
            </w:r>
          </w:p>
        </w:tc>
        <w:tc>
          <w:tcPr>
            <w:tcW w:w="616" w:type="pct"/>
            <w:tcBorders>
              <w:top w:val="single" w:sz="4" w:space="0" w:color="auto"/>
              <w:left w:val="nil"/>
              <w:bottom w:val="single" w:sz="4" w:space="0" w:color="auto"/>
              <w:right w:val="single" w:sz="4" w:space="0" w:color="auto"/>
            </w:tcBorders>
            <w:shd w:val="clear" w:color="000000" w:fill="000000"/>
            <w:vAlign w:val="center"/>
            <w:hideMark/>
          </w:tcPr>
          <w:p w14:paraId="571D8C8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Ward</w:t>
            </w:r>
          </w:p>
        </w:tc>
        <w:tc>
          <w:tcPr>
            <w:tcW w:w="1633" w:type="pct"/>
            <w:tcBorders>
              <w:top w:val="single" w:sz="4" w:space="0" w:color="auto"/>
              <w:left w:val="nil"/>
              <w:bottom w:val="single" w:sz="4" w:space="0" w:color="auto"/>
              <w:right w:val="single" w:sz="4" w:space="0" w:color="auto"/>
            </w:tcBorders>
            <w:shd w:val="clear" w:color="000000" w:fill="000000"/>
            <w:vAlign w:val="center"/>
            <w:hideMark/>
          </w:tcPr>
          <w:p w14:paraId="23A3F94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Comment</w:t>
            </w:r>
            <w:r w:rsidR="009311E5">
              <w:rPr>
                <w:rFonts w:ascii="Arial" w:eastAsia="Times New Roman" w:hAnsi="Arial" w:cs="Arial"/>
                <w:b/>
                <w:bCs/>
                <w:color w:val="FFFFFF"/>
                <w:lang w:eastAsia="en-GB"/>
              </w:rPr>
              <w:t>s</w:t>
            </w:r>
          </w:p>
        </w:tc>
        <w:tc>
          <w:tcPr>
            <w:tcW w:w="1481" w:type="pct"/>
            <w:tcBorders>
              <w:top w:val="single" w:sz="4" w:space="0" w:color="auto"/>
              <w:left w:val="nil"/>
              <w:bottom w:val="single" w:sz="4" w:space="0" w:color="auto"/>
              <w:right w:val="single" w:sz="4" w:space="0" w:color="auto"/>
            </w:tcBorders>
            <w:shd w:val="clear" w:color="000000" w:fill="000000"/>
            <w:vAlign w:val="center"/>
            <w:hideMark/>
          </w:tcPr>
          <w:p w14:paraId="649DC23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Acting Returning Officer's comments</w:t>
            </w:r>
          </w:p>
        </w:tc>
      </w:tr>
      <w:tr w:rsidR="00B0680D" w:rsidRPr="0096572A" w14:paraId="1D10982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1160E4E" w14:textId="7E642CA9" w:rsidR="00B0680D" w:rsidRPr="00533F1E" w:rsidRDefault="00EC179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362FA0ED" w14:textId="3D0939B0" w:rsidR="00B0680D" w:rsidRPr="00533F1E" w:rsidRDefault="00EC179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Lark Hall Infant &amp; Nursery Academy </w:t>
            </w:r>
          </w:p>
        </w:tc>
        <w:tc>
          <w:tcPr>
            <w:tcW w:w="616" w:type="pct"/>
            <w:tcBorders>
              <w:top w:val="nil"/>
              <w:left w:val="nil"/>
              <w:bottom w:val="single" w:sz="4" w:space="0" w:color="auto"/>
              <w:right w:val="single" w:sz="4" w:space="0" w:color="auto"/>
            </w:tcBorders>
            <w:shd w:val="clear" w:color="auto" w:fill="auto"/>
          </w:tcPr>
          <w:p w14:paraId="5C3D6EBA" w14:textId="64395432" w:rsidR="00B0680D" w:rsidRPr="00533F1E" w:rsidRDefault="00EC179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Mercian </w:t>
            </w:r>
          </w:p>
        </w:tc>
        <w:tc>
          <w:tcPr>
            <w:tcW w:w="1633" w:type="pct"/>
            <w:tcBorders>
              <w:top w:val="nil"/>
              <w:left w:val="nil"/>
              <w:bottom w:val="single" w:sz="4" w:space="0" w:color="auto"/>
              <w:right w:val="single" w:sz="4" w:space="0" w:color="auto"/>
            </w:tcBorders>
            <w:shd w:val="clear" w:color="auto" w:fill="auto"/>
          </w:tcPr>
          <w:p w14:paraId="7677858E" w14:textId="77777777" w:rsidR="00B0680D" w:rsidRDefault="00EC1793" w:rsidP="00B0680D">
            <w:pPr>
              <w:spacing w:after="0" w:line="240" w:lineRule="auto"/>
              <w:rPr>
                <w:rFonts w:ascii="Arial" w:eastAsia="Times New Roman" w:hAnsi="Arial" w:cs="Arial"/>
                <w:color w:val="000000"/>
                <w:lang w:eastAsia="en-GB"/>
              </w:rPr>
            </w:pPr>
            <w:r w:rsidRPr="00EC1793">
              <w:rPr>
                <w:rFonts w:ascii="Arial" w:eastAsia="Times New Roman" w:hAnsi="Arial" w:cs="Arial"/>
                <w:color w:val="000000"/>
                <w:lang w:eastAsia="en-GB"/>
              </w:rPr>
              <w:t>The building is a school which causes stress and disruption to all parents and children who attend this school</w:t>
            </w:r>
            <w:r>
              <w:rPr>
                <w:rFonts w:ascii="Arial" w:eastAsia="Times New Roman" w:hAnsi="Arial" w:cs="Arial"/>
                <w:color w:val="000000"/>
                <w:lang w:eastAsia="en-GB"/>
              </w:rPr>
              <w:t xml:space="preserve">. </w:t>
            </w:r>
            <w:r w:rsidRPr="00EC1793">
              <w:rPr>
                <w:rFonts w:ascii="Arial" w:eastAsia="Times New Roman" w:hAnsi="Arial" w:cs="Arial"/>
                <w:color w:val="000000"/>
                <w:lang w:eastAsia="en-GB"/>
              </w:rPr>
              <w:t>I believe that polling stations shouldn't be held at schools, churches or community centres could be uses instead if people are unable to do a postal vote</w:t>
            </w:r>
            <w:r>
              <w:rPr>
                <w:rFonts w:ascii="Arial" w:eastAsia="Times New Roman" w:hAnsi="Arial" w:cs="Arial"/>
                <w:color w:val="000000"/>
                <w:lang w:eastAsia="en-GB"/>
              </w:rPr>
              <w:t>.</w:t>
            </w:r>
          </w:p>
          <w:p w14:paraId="09650CCE" w14:textId="77777777" w:rsidR="00EC1793" w:rsidRDefault="00EC1793" w:rsidP="00B0680D">
            <w:pPr>
              <w:spacing w:after="0" w:line="240" w:lineRule="auto"/>
              <w:rPr>
                <w:rFonts w:ascii="Arial" w:eastAsia="Times New Roman" w:hAnsi="Arial" w:cs="Arial"/>
                <w:color w:val="000000"/>
                <w:lang w:eastAsia="en-GB"/>
              </w:rPr>
            </w:pPr>
          </w:p>
          <w:p w14:paraId="3BCDAC1D" w14:textId="56133CD6" w:rsidR="00EC1793" w:rsidRPr="00533F1E" w:rsidRDefault="00EC1793" w:rsidP="00B0680D">
            <w:pPr>
              <w:spacing w:after="0" w:line="240" w:lineRule="auto"/>
              <w:rPr>
                <w:rFonts w:ascii="Arial" w:eastAsia="Times New Roman" w:hAnsi="Arial" w:cs="Arial"/>
                <w:color w:val="000000"/>
                <w:lang w:eastAsia="en-GB"/>
              </w:rPr>
            </w:pPr>
            <w:r w:rsidRPr="00964DAD">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EC1793">
              <w:rPr>
                <w:rFonts w:ascii="Arial" w:eastAsia="Times New Roman" w:hAnsi="Arial" w:cs="Arial"/>
                <w:color w:val="000000"/>
                <w:lang w:eastAsia="en-GB"/>
              </w:rPr>
              <w:t xml:space="preserve">Postal vote or maybe </w:t>
            </w:r>
            <w:r>
              <w:rPr>
                <w:rFonts w:ascii="Arial" w:eastAsia="Times New Roman" w:hAnsi="Arial" w:cs="Arial"/>
                <w:color w:val="000000"/>
                <w:lang w:eastAsia="en-GB"/>
              </w:rPr>
              <w:t>C</w:t>
            </w:r>
            <w:r w:rsidRPr="00EC1793">
              <w:rPr>
                <w:rFonts w:ascii="Arial" w:eastAsia="Times New Roman" w:hAnsi="Arial" w:cs="Arial"/>
                <w:color w:val="000000"/>
                <w:lang w:eastAsia="en-GB"/>
              </w:rPr>
              <w:t xml:space="preserve">oton </w:t>
            </w:r>
            <w:r>
              <w:rPr>
                <w:rFonts w:ascii="Arial" w:eastAsia="Times New Roman" w:hAnsi="Arial" w:cs="Arial"/>
                <w:color w:val="000000"/>
                <w:lang w:eastAsia="en-GB"/>
              </w:rPr>
              <w:t>G</w:t>
            </w:r>
            <w:r w:rsidRPr="00EC1793">
              <w:rPr>
                <w:rFonts w:ascii="Arial" w:eastAsia="Times New Roman" w:hAnsi="Arial" w:cs="Arial"/>
                <w:color w:val="000000"/>
                <w:lang w:eastAsia="en-GB"/>
              </w:rPr>
              <w:t xml:space="preserve">reen </w:t>
            </w:r>
            <w:r>
              <w:rPr>
                <w:rFonts w:ascii="Arial" w:eastAsia="Times New Roman" w:hAnsi="Arial" w:cs="Arial"/>
                <w:color w:val="000000"/>
                <w:lang w:eastAsia="en-GB"/>
              </w:rPr>
              <w:t>C</w:t>
            </w:r>
            <w:r w:rsidRPr="00EC1793">
              <w:rPr>
                <w:rFonts w:ascii="Arial" w:eastAsia="Times New Roman" w:hAnsi="Arial" w:cs="Arial"/>
                <w:color w:val="000000"/>
                <w:lang w:eastAsia="en-GB"/>
              </w:rPr>
              <w:t xml:space="preserve">ommunity </w:t>
            </w:r>
            <w:r>
              <w:rPr>
                <w:rFonts w:ascii="Arial" w:eastAsia="Times New Roman" w:hAnsi="Arial" w:cs="Arial"/>
                <w:color w:val="000000"/>
                <w:lang w:eastAsia="en-GB"/>
              </w:rPr>
              <w:t>C</w:t>
            </w:r>
            <w:r w:rsidRPr="00EC1793">
              <w:rPr>
                <w:rFonts w:ascii="Arial" w:eastAsia="Times New Roman" w:hAnsi="Arial" w:cs="Arial"/>
                <w:color w:val="000000"/>
                <w:lang w:eastAsia="en-GB"/>
              </w:rPr>
              <w:t>ent</w:t>
            </w:r>
            <w:r>
              <w:rPr>
                <w:rFonts w:ascii="Arial" w:eastAsia="Times New Roman" w:hAnsi="Arial" w:cs="Arial"/>
                <w:color w:val="000000"/>
                <w:lang w:eastAsia="en-GB"/>
              </w:rPr>
              <w:t xml:space="preserve">re. </w:t>
            </w:r>
          </w:p>
        </w:tc>
        <w:tc>
          <w:tcPr>
            <w:tcW w:w="1481" w:type="pct"/>
            <w:tcBorders>
              <w:top w:val="nil"/>
              <w:left w:val="nil"/>
              <w:bottom w:val="single" w:sz="4" w:space="0" w:color="auto"/>
              <w:right w:val="single" w:sz="4" w:space="0" w:color="auto"/>
            </w:tcBorders>
            <w:shd w:val="clear" w:color="auto" w:fill="auto"/>
          </w:tcPr>
          <w:p w14:paraId="2A3552C6" w14:textId="77777777" w:rsidR="00CC4F82" w:rsidRDefault="006230A1"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Coton Green Community Centre is already utilised as a polling station for the ME3 and ME6 polling districts. </w:t>
            </w:r>
          </w:p>
          <w:p w14:paraId="76386777" w14:textId="77777777" w:rsidR="00CC4F82" w:rsidRDefault="00CC4F82" w:rsidP="00B0680D">
            <w:pPr>
              <w:spacing w:after="0" w:line="240" w:lineRule="auto"/>
              <w:rPr>
                <w:rFonts w:ascii="Arial" w:eastAsia="Times New Roman" w:hAnsi="Arial" w:cs="Arial"/>
                <w:color w:val="000000"/>
                <w:lang w:eastAsia="en-GB"/>
              </w:rPr>
            </w:pPr>
          </w:p>
          <w:p w14:paraId="5C50A681" w14:textId="6BC1D581" w:rsidR="00B0680D" w:rsidRPr="00533F1E" w:rsidRDefault="00B0680D" w:rsidP="00B0680D">
            <w:pPr>
              <w:spacing w:after="0" w:line="240" w:lineRule="auto"/>
              <w:rPr>
                <w:rFonts w:ascii="Arial" w:eastAsia="Times New Roman" w:hAnsi="Arial" w:cs="Arial"/>
                <w:color w:val="000000"/>
                <w:lang w:eastAsia="en-GB"/>
              </w:rPr>
            </w:pPr>
          </w:p>
        </w:tc>
      </w:tr>
      <w:tr w:rsidR="00B0680D" w:rsidRPr="0096572A" w14:paraId="1A059BA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0A8E7BB" w14:textId="61DD3A6B" w:rsidR="00B0680D" w:rsidRPr="00533F1E" w:rsidRDefault="002342DE"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0ACEBE30" w14:textId="4ADC6D2E" w:rsidR="00B0680D" w:rsidRPr="00533F1E" w:rsidRDefault="002342DE"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Lark Hall Infant &amp; Nursery Academy</w:t>
            </w:r>
          </w:p>
        </w:tc>
        <w:tc>
          <w:tcPr>
            <w:tcW w:w="616" w:type="pct"/>
            <w:tcBorders>
              <w:top w:val="nil"/>
              <w:left w:val="nil"/>
              <w:bottom w:val="single" w:sz="4" w:space="0" w:color="auto"/>
              <w:right w:val="single" w:sz="4" w:space="0" w:color="auto"/>
            </w:tcBorders>
            <w:shd w:val="clear" w:color="auto" w:fill="auto"/>
          </w:tcPr>
          <w:p w14:paraId="3862F554" w14:textId="4BCD2391" w:rsidR="00B0680D" w:rsidRPr="00533F1E" w:rsidRDefault="002342DE"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Mercian</w:t>
            </w:r>
          </w:p>
        </w:tc>
        <w:tc>
          <w:tcPr>
            <w:tcW w:w="1633" w:type="pct"/>
            <w:tcBorders>
              <w:top w:val="nil"/>
              <w:left w:val="nil"/>
              <w:bottom w:val="single" w:sz="4" w:space="0" w:color="auto"/>
              <w:right w:val="single" w:sz="4" w:space="0" w:color="auto"/>
            </w:tcBorders>
            <w:shd w:val="clear" w:color="auto" w:fill="auto"/>
          </w:tcPr>
          <w:p w14:paraId="440A5C35" w14:textId="171AFD81" w:rsidR="00B0680D" w:rsidRDefault="002342DE" w:rsidP="00B0680D">
            <w:pPr>
              <w:spacing w:after="0" w:line="240" w:lineRule="auto"/>
              <w:rPr>
                <w:rFonts w:ascii="Arial" w:eastAsia="Times New Roman" w:hAnsi="Arial" w:cs="Arial"/>
                <w:color w:val="000000"/>
                <w:lang w:eastAsia="en-GB"/>
              </w:rPr>
            </w:pPr>
            <w:r w:rsidRPr="002342DE">
              <w:rPr>
                <w:rFonts w:ascii="Arial" w:eastAsia="Times New Roman" w:hAnsi="Arial" w:cs="Arial"/>
                <w:color w:val="000000"/>
                <w:lang w:eastAsia="en-GB"/>
              </w:rPr>
              <w:t xml:space="preserve">They’re schools which interrupts with child education. You have plenty of empty building such as the </w:t>
            </w:r>
            <w:r>
              <w:rPr>
                <w:rFonts w:ascii="Arial" w:eastAsia="Times New Roman" w:hAnsi="Arial" w:cs="Arial"/>
                <w:color w:val="000000"/>
                <w:lang w:eastAsia="en-GB"/>
              </w:rPr>
              <w:t>C</w:t>
            </w:r>
            <w:r w:rsidRPr="002342DE">
              <w:rPr>
                <w:rFonts w:ascii="Arial" w:eastAsia="Times New Roman" w:hAnsi="Arial" w:cs="Arial"/>
                <w:color w:val="000000"/>
                <w:lang w:eastAsia="en-GB"/>
              </w:rPr>
              <w:t xml:space="preserve">oton </w:t>
            </w:r>
            <w:r>
              <w:rPr>
                <w:rFonts w:ascii="Arial" w:eastAsia="Times New Roman" w:hAnsi="Arial" w:cs="Arial"/>
                <w:color w:val="000000"/>
                <w:lang w:eastAsia="en-GB"/>
              </w:rPr>
              <w:t>C</w:t>
            </w:r>
            <w:r w:rsidRPr="002342DE">
              <w:rPr>
                <w:rFonts w:ascii="Arial" w:eastAsia="Times New Roman" w:hAnsi="Arial" w:cs="Arial"/>
                <w:color w:val="000000"/>
                <w:lang w:eastAsia="en-GB"/>
              </w:rPr>
              <w:t>entre which could be made better use of.</w:t>
            </w:r>
            <w:r w:rsidRPr="002342DE">
              <w:rPr>
                <w:rFonts w:ascii="Aptos Narrow" w:hAnsi="Aptos Narrow"/>
                <w:color w:val="242424"/>
                <w:shd w:val="clear" w:color="auto" w:fill="FFFFFF"/>
              </w:rPr>
              <w:t xml:space="preserve"> </w:t>
            </w:r>
            <w:r w:rsidRPr="002342DE">
              <w:rPr>
                <w:rFonts w:ascii="Arial" w:eastAsia="Times New Roman" w:hAnsi="Arial" w:cs="Arial"/>
                <w:color w:val="000000"/>
                <w:lang w:eastAsia="en-GB"/>
              </w:rPr>
              <w:t>You use the incorrect buildings. Schools should not be accessible for anyone outside of schooling age or their parents or guardians.</w:t>
            </w:r>
          </w:p>
          <w:p w14:paraId="3B30A386" w14:textId="77777777" w:rsidR="002342DE" w:rsidRDefault="002342DE" w:rsidP="00B0680D">
            <w:pPr>
              <w:spacing w:after="0" w:line="240" w:lineRule="auto"/>
              <w:rPr>
                <w:rFonts w:ascii="Arial" w:eastAsia="Times New Roman" w:hAnsi="Arial" w:cs="Arial"/>
                <w:color w:val="000000"/>
                <w:lang w:eastAsia="en-GB"/>
              </w:rPr>
            </w:pPr>
          </w:p>
          <w:p w14:paraId="476A72B4" w14:textId="73F7FDAC" w:rsidR="002342DE" w:rsidRPr="002342DE" w:rsidRDefault="002342DE" w:rsidP="00B0680D">
            <w:pPr>
              <w:spacing w:after="0" w:line="240" w:lineRule="auto"/>
              <w:rPr>
                <w:rFonts w:ascii="Arial" w:eastAsia="Times New Roman" w:hAnsi="Arial" w:cs="Arial"/>
                <w:color w:val="000000"/>
                <w:lang w:eastAsia="en-GB"/>
              </w:rPr>
            </w:pPr>
            <w:r w:rsidRPr="00964DAD">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Pr>
                <w:rFonts w:ascii="Arial" w:eastAsia="Times New Roman" w:hAnsi="Arial" w:cs="Arial"/>
                <w:color w:val="000000"/>
                <w:lang w:eastAsia="en-GB"/>
              </w:rPr>
              <w:t>Coton Centre.</w:t>
            </w:r>
          </w:p>
        </w:tc>
        <w:tc>
          <w:tcPr>
            <w:tcW w:w="1481" w:type="pct"/>
            <w:tcBorders>
              <w:top w:val="nil"/>
              <w:left w:val="nil"/>
              <w:bottom w:val="single" w:sz="4" w:space="0" w:color="auto"/>
              <w:right w:val="single" w:sz="4" w:space="0" w:color="auto"/>
            </w:tcBorders>
            <w:shd w:val="clear" w:color="auto" w:fill="auto"/>
          </w:tcPr>
          <w:p w14:paraId="3F5EF65E" w14:textId="5C1012A9" w:rsidR="00603B90" w:rsidRDefault="00603B90" w:rsidP="00603B90">
            <w:pPr>
              <w:spacing w:after="0" w:line="240" w:lineRule="auto"/>
              <w:rPr>
                <w:rFonts w:ascii="Arial" w:hAnsi="Arial" w:cs="Arial"/>
              </w:rPr>
            </w:pPr>
            <w:r>
              <w:rPr>
                <w:rFonts w:ascii="Arial" w:hAnsi="Arial" w:cs="Arial"/>
              </w:rPr>
              <w:t>I</w:t>
            </w:r>
            <w:r w:rsidRPr="0096572A">
              <w:rPr>
                <w:rFonts w:ascii="Arial" w:hAnsi="Arial" w:cs="Arial"/>
              </w:rPr>
              <w:t xml:space="preserve">t should be noted that although the </w:t>
            </w:r>
            <w:r>
              <w:rPr>
                <w:rFonts w:ascii="Arial" w:hAnsi="Arial" w:cs="Arial"/>
              </w:rPr>
              <w:t xml:space="preserve">Mercian </w:t>
            </w:r>
            <w:r w:rsidRPr="0096572A">
              <w:rPr>
                <w:rFonts w:ascii="Arial" w:hAnsi="Arial" w:cs="Arial"/>
              </w:rPr>
              <w:t xml:space="preserve">Ward currently uses </w:t>
            </w:r>
            <w:r>
              <w:rPr>
                <w:rFonts w:ascii="Arial" w:hAnsi="Arial" w:cs="Arial"/>
              </w:rPr>
              <w:t xml:space="preserve">two </w:t>
            </w:r>
            <w:r w:rsidRPr="0096572A">
              <w:rPr>
                <w:rFonts w:ascii="Arial" w:hAnsi="Arial" w:cs="Arial"/>
              </w:rPr>
              <w:t>school</w:t>
            </w:r>
            <w:r>
              <w:rPr>
                <w:rFonts w:ascii="Arial" w:hAnsi="Arial" w:cs="Arial"/>
              </w:rPr>
              <w:t>s</w:t>
            </w:r>
            <w:r w:rsidRPr="0096572A">
              <w:rPr>
                <w:rFonts w:ascii="Arial" w:hAnsi="Arial" w:cs="Arial"/>
              </w:rPr>
              <w:t xml:space="preserve"> as polling station</w:t>
            </w:r>
            <w:r w:rsidR="00514F7F">
              <w:rPr>
                <w:rFonts w:ascii="Arial" w:hAnsi="Arial" w:cs="Arial"/>
              </w:rPr>
              <w:t>s</w:t>
            </w:r>
            <w:r w:rsidRPr="0096572A">
              <w:rPr>
                <w:rFonts w:ascii="Arial" w:hAnsi="Arial" w:cs="Arial"/>
              </w:rPr>
              <w:t xml:space="preserve"> the </w:t>
            </w:r>
            <w:r w:rsidR="00FC62EE">
              <w:rPr>
                <w:rFonts w:ascii="Arial" w:hAnsi="Arial" w:cs="Arial"/>
              </w:rPr>
              <w:t>schools</w:t>
            </w:r>
            <w:r>
              <w:rPr>
                <w:rFonts w:ascii="Arial" w:hAnsi="Arial" w:cs="Arial"/>
              </w:rPr>
              <w:t xml:space="preserve"> are</w:t>
            </w:r>
            <w:r w:rsidRPr="0096572A">
              <w:rPr>
                <w:rFonts w:ascii="Arial" w:hAnsi="Arial" w:cs="Arial"/>
              </w:rPr>
              <w:t xml:space="preserve"> informed of scheduled polls several years in advance thus allowing ample time to plan for a Teacher Training Inset Day. This should help keep disruption and inconvenience to a minimum. Whilst </w:t>
            </w:r>
            <w:r w:rsidR="00FC62EE">
              <w:rPr>
                <w:rFonts w:ascii="Arial" w:hAnsi="Arial" w:cs="Arial"/>
              </w:rPr>
              <w:t>schools</w:t>
            </w:r>
            <w:r w:rsidRPr="0096572A">
              <w:rPr>
                <w:rFonts w:ascii="Arial" w:hAnsi="Arial" w:cs="Arial"/>
              </w:rPr>
              <w:t xml:space="preserve"> must provide the Returning Officer with a suitable room to facilitate voting it is not the Returning Officer who chooses to close the school. This is a decision taken by the </w:t>
            </w:r>
            <w:r w:rsidR="00FC62EE">
              <w:rPr>
                <w:rFonts w:ascii="Arial" w:hAnsi="Arial" w:cs="Arial"/>
              </w:rPr>
              <w:t>school</w:t>
            </w:r>
            <w:r w:rsidRPr="0096572A">
              <w:rPr>
                <w:rFonts w:ascii="Arial" w:hAnsi="Arial" w:cs="Arial"/>
              </w:rPr>
              <w:t xml:space="preserve"> and in fact several schools that are used as polling stations throughout the borough remain either fully or partially open on polling days.</w:t>
            </w:r>
          </w:p>
          <w:p w14:paraId="391E51A9" w14:textId="77777777" w:rsidR="00603B90" w:rsidRDefault="00603B90" w:rsidP="00603B90">
            <w:pPr>
              <w:spacing w:after="0" w:line="240" w:lineRule="auto"/>
              <w:rPr>
                <w:rFonts w:ascii="Arial" w:hAnsi="Arial" w:cs="Arial"/>
              </w:rPr>
            </w:pPr>
          </w:p>
          <w:p w14:paraId="61A42A18" w14:textId="5B2F8E3E" w:rsidR="00603B90" w:rsidRDefault="00603B90" w:rsidP="00603B90">
            <w:pPr>
              <w:spacing w:after="0" w:line="240" w:lineRule="auto"/>
              <w:rPr>
                <w:rFonts w:ascii="Arial" w:eastAsia="Times New Roman" w:hAnsi="Arial" w:cs="Arial"/>
                <w:color w:val="000000"/>
                <w:lang w:eastAsia="en-GB"/>
              </w:rPr>
            </w:pPr>
            <w:r w:rsidRPr="0096572A">
              <w:rPr>
                <w:rFonts w:ascii="Arial" w:hAnsi="Arial" w:cs="Arial"/>
              </w:rPr>
              <w:t xml:space="preserve">Schools are required under statute to be made available for voting purposes. This is </w:t>
            </w:r>
            <w:r w:rsidRPr="0096572A">
              <w:rPr>
                <w:rFonts w:ascii="Arial" w:hAnsi="Arial" w:cs="Arial"/>
              </w:rPr>
              <w:lastRenderedPageBreak/>
              <w:t xml:space="preserve">partly because as a public building the access must meet all requirements set out in the Equality Act 2010. </w:t>
            </w:r>
            <w:r>
              <w:rPr>
                <w:rFonts w:ascii="Arial" w:hAnsi="Arial" w:cs="Arial"/>
              </w:rPr>
              <w:t>Accessibility for disabled</w:t>
            </w:r>
            <w:r w:rsidRPr="0096572A">
              <w:rPr>
                <w:rFonts w:ascii="Arial" w:hAnsi="Arial" w:cs="Arial"/>
              </w:rPr>
              <w:t xml:space="preserve"> voters is a very important issue and ensuring that polling stations are suitable for all sorts of disability is essential. </w:t>
            </w:r>
            <w:r>
              <w:rPr>
                <w:rFonts w:ascii="Arial" w:hAnsi="Arial" w:cs="Arial"/>
              </w:rPr>
              <w:t xml:space="preserve">Statistics state that </w:t>
            </w:r>
            <w:r w:rsidRPr="0096572A">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facilities easily. Section 16 of the Electoral Administration Act 2006 has placed a requirement on the local authority to review the accessibility of all polling stations. A review is undertaken at every poll and a polling station questionnaire is available for completion by electors. No complaints have been received at any of the recent elections regarding accessibility </w:t>
            </w:r>
            <w:r>
              <w:rPr>
                <w:rFonts w:ascii="Arial" w:hAnsi="Arial" w:cs="Arial"/>
              </w:rPr>
              <w:t>at this venue</w:t>
            </w:r>
            <w:r w:rsidRPr="0096572A">
              <w:rPr>
                <w:rFonts w:ascii="Arial" w:hAnsi="Arial" w:cs="Arial"/>
              </w:rPr>
              <w:t>.</w:t>
            </w:r>
          </w:p>
          <w:p w14:paraId="1447BF9D" w14:textId="77777777" w:rsidR="00603B90" w:rsidRDefault="00603B90" w:rsidP="00B0680D">
            <w:pPr>
              <w:spacing w:after="0" w:line="240" w:lineRule="auto"/>
              <w:rPr>
                <w:rFonts w:ascii="Arial" w:eastAsia="Times New Roman" w:hAnsi="Arial" w:cs="Arial"/>
                <w:color w:val="000000"/>
                <w:lang w:eastAsia="en-GB"/>
              </w:rPr>
            </w:pPr>
          </w:p>
          <w:p w14:paraId="512F2E07" w14:textId="36A7B0B4" w:rsidR="00B0680D" w:rsidRPr="00533F1E" w:rsidRDefault="005652F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Coton Centre is not within the borough boundary and therefore cannot be allocated as a polling station</w:t>
            </w:r>
            <w:r w:rsidR="00514F7F">
              <w:rPr>
                <w:rFonts w:ascii="Arial" w:eastAsia="Times New Roman" w:hAnsi="Arial" w:cs="Arial"/>
                <w:color w:val="000000"/>
                <w:lang w:eastAsia="en-GB"/>
              </w:rPr>
              <w:t xml:space="preserve"> for this polling district. </w:t>
            </w:r>
          </w:p>
        </w:tc>
      </w:tr>
      <w:tr w:rsidR="00B0680D" w:rsidRPr="0096572A" w14:paraId="4D896C45"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306E91" w14:textId="6406B6EA" w:rsidR="00B0680D" w:rsidRPr="00533F1E" w:rsidRDefault="00BB200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13/09/24</w:t>
            </w:r>
          </w:p>
        </w:tc>
        <w:tc>
          <w:tcPr>
            <w:tcW w:w="839" w:type="pct"/>
            <w:tcBorders>
              <w:top w:val="nil"/>
              <w:left w:val="nil"/>
              <w:bottom w:val="single" w:sz="4" w:space="0" w:color="auto"/>
              <w:right w:val="single" w:sz="4" w:space="0" w:color="auto"/>
            </w:tcBorders>
            <w:shd w:val="clear" w:color="auto" w:fill="auto"/>
          </w:tcPr>
          <w:p w14:paraId="310E8CEA" w14:textId="2BEAAD3B" w:rsidR="00B0680D" w:rsidRPr="00533F1E" w:rsidRDefault="00BB200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Lark Hall Infant &amp; Nursery Academy</w:t>
            </w:r>
          </w:p>
        </w:tc>
        <w:tc>
          <w:tcPr>
            <w:tcW w:w="616" w:type="pct"/>
            <w:tcBorders>
              <w:top w:val="nil"/>
              <w:left w:val="nil"/>
              <w:bottom w:val="single" w:sz="4" w:space="0" w:color="auto"/>
              <w:right w:val="single" w:sz="4" w:space="0" w:color="auto"/>
            </w:tcBorders>
            <w:shd w:val="clear" w:color="auto" w:fill="auto"/>
          </w:tcPr>
          <w:p w14:paraId="1640B77D" w14:textId="6DB6FB9E" w:rsidR="00B0680D" w:rsidRPr="00533F1E" w:rsidRDefault="00BB200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Mercian</w:t>
            </w:r>
          </w:p>
        </w:tc>
        <w:tc>
          <w:tcPr>
            <w:tcW w:w="1633" w:type="pct"/>
            <w:tcBorders>
              <w:top w:val="nil"/>
              <w:left w:val="nil"/>
              <w:bottom w:val="single" w:sz="4" w:space="0" w:color="auto"/>
              <w:right w:val="single" w:sz="4" w:space="0" w:color="auto"/>
            </w:tcBorders>
            <w:shd w:val="clear" w:color="auto" w:fill="auto"/>
          </w:tcPr>
          <w:p w14:paraId="4C5BB61D" w14:textId="77777777" w:rsidR="00BB200D" w:rsidRPr="00CC4B0B" w:rsidRDefault="00BB200D" w:rsidP="00BB200D">
            <w:pPr>
              <w:spacing w:after="0" w:line="240" w:lineRule="auto"/>
              <w:rPr>
                <w:rFonts w:ascii="Arial" w:eastAsia="Times New Roman" w:hAnsi="Arial" w:cs="Arial"/>
                <w:color w:val="000000"/>
                <w:lang w:eastAsia="en-GB"/>
              </w:rPr>
            </w:pPr>
            <w:r w:rsidRPr="00CC4B0B">
              <w:rPr>
                <w:rFonts w:ascii="Arial" w:eastAsia="Times New Roman" w:hAnsi="Arial" w:cs="Arial"/>
                <w:color w:val="000000"/>
                <w:lang w:eastAsia="en-GB"/>
              </w:rPr>
              <w:t>I don’t think it’s appropriate to keep</w:t>
            </w:r>
            <w:r>
              <w:rPr>
                <w:rFonts w:ascii="Arial" w:eastAsia="Times New Roman" w:hAnsi="Arial" w:cs="Arial"/>
                <w:color w:val="000000"/>
                <w:lang w:eastAsia="en-GB"/>
              </w:rPr>
              <w:t xml:space="preserve"> d</w:t>
            </w:r>
            <w:r w:rsidRPr="00CC4B0B">
              <w:rPr>
                <w:rFonts w:ascii="Arial" w:eastAsia="Times New Roman" w:hAnsi="Arial" w:cs="Arial"/>
                <w:color w:val="000000"/>
                <w:lang w:eastAsia="en-GB"/>
              </w:rPr>
              <w:t>isturbing children’s education time when there are plenty of appropriate spaces to use as polling stations like churches and postal voting is also available.</w:t>
            </w:r>
            <w:r>
              <w:rPr>
                <w:rFonts w:ascii="Arial" w:eastAsia="Times New Roman" w:hAnsi="Arial" w:cs="Arial"/>
                <w:color w:val="000000"/>
                <w:lang w:eastAsia="en-GB"/>
              </w:rPr>
              <w:t xml:space="preserve"> </w:t>
            </w:r>
            <w:r w:rsidRPr="00CC4B0B">
              <w:rPr>
                <w:rFonts w:ascii="Arial" w:eastAsia="Times New Roman" w:hAnsi="Arial" w:cs="Arial"/>
                <w:color w:val="000000"/>
                <w:lang w:eastAsia="en-GB"/>
              </w:rPr>
              <w:t xml:space="preserve">My view is that it is not ok for government to keep talking about the importance of children’s attendance and but then also say well it’s fine for schools to close for polling. There are other </w:t>
            </w:r>
            <w:r w:rsidRPr="00CC4B0B">
              <w:rPr>
                <w:rFonts w:ascii="Arial" w:eastAsia="Times New Roman" w:hAnsi="Arial" w:cs="Arial"/>
                <w:color w:val="000000"/>
                <w:lang w:eastAsia="en-GB"/>
              </w:rPr>
              <w:lastRenderedPageBreak/>
              <w:t>buildings available</w:t>
            </w:r>
            <w:r>
              <w:rPr>
                <w:rFonts w:ascii="Arial" w:eastAsia="Times New Roman" w:hAnsi="Arial" w:cs="Arial"/>
                <w:color w:val="000000"/>
                <w:lang w:eastAsia="en-GB"/>
              </w:rPr>
              <w:t>, s</w:t>
            </w:r>
            <w:r w:rsidRPr="00CC4B0B">
              <w:rPr>
                <w:rFonts w:ascii="Arial" w:eastAsia="Times New Roman" w:hAnsi="Arial" w:cs="Arial"/>
                <w:color w:val="000000"/>
                <w:lang w:eastAsia="en-GB"/>
              </w:rPr>
              <w:t xml:space="preserve">uch as churches for example St Francis </w:t>
            </w:r>
            <w:r>
              <w:rPr>
                <w:rFonts w:ascii="Arial" w:eastAsia="Times New Roman" w:hAnsi="Arial" w:cs="Arial"/>
                <w:color w:val="000000"/>
                <w:lang w:eastAsia="en-GB"/>
              </w:rPr>
              <w:t>C</w:t>
            </w:r>
            <w:r w:rsidRPr="00CC4B0B">
              <w:rPr>
                <w:rFonts w:ascii="Arial" w:eastAsia="Times New Roman" w:hAnsi="Arial" w:cs="Arial"/>
                <w:color w:val="000000"/>
                <w:lang w:eastAsia="en-GB"/>
              </w:rPr>
              <w:t xml:space="preserve">hurch on Masefield </w:t>
            </w:r>
            <w:r>
              <w:rPr>
                <w:rFonts w:ascii="Arial" w:eastAsia="Times New Roman" w:hAnsi="Arial" w:cs="Arial"/>
                <w:color w:val="000000"/>
                <w:lang w:eastAsia="en-GB"/>
              </w:rPr>
              <w:t>D</w:t>
            </w:r>
            <w:r w:rsidRPr="00CC4B0B">
              <w:rPr>
                <w:rFonts w:ascii="Arial" w:eastAsia="Times New Roman" w:hAnsi="Arial" w:cs="Arial"/>
                <w:color w:val="000000"/>
                <w:lang w:eastAsia="en-GB"/>
              </w:rPr>
              <w:t xml:space="preserve">rive and the Spital </w:t>
            </w:r>
            <w:r>
              <w:rPr>
                <w:rFonts w:ascii="Arial" w:eastAsia="Times New Roman" w:hAnsi="Arial" w:cs="Arial"/>
                <w:color w:val="000000"/>
                <w:lang w:eastAsia="en-GB"/>
              </w:rPr>
              <w:t>C</w:t>
            </w:r>
            <w:r w:rsidRPr="00CC4B0B">
              <w:rPr>
                <w:rFonts w:ascii="Arial" w:eastAsia="Times New Roman" w:hAnsi="Arial" w:cs="Arial"/>
                <w:color w:val="000000"/>
                <w:lang w:eastAsia="en-GB"/>
              </w:rPr>
              <w:t xml:space="preserve">hurch on Ashby </w:t>
            </w:r>
            <w:r>
              <w:rPr>
                <w:rFonts w:ascii="Arial" w:eastAsia="Times New Roman" w:hAnsi="Arial" w:cs="Arial"/>
                <w:color w:val="000000"/>
                <w:lang w:eastAsia="en-GB"/>
              </w:rPr>
              <w:t>R</w:t>
            </w:r>
            <w:r w:rsidRPr="00CC4B0B">
              <w:rPr>
                <w:rFonts w:ascii="Arial" w:eastAsia="Times New Roman" w:hAnsi="Arial" w:cs="Arial"/>
                <w:color w:val="000000"/>
                <w:lang w:eastAsia="en-GB"/>
              </w:rPr>
              <w:t>oad also alternative buildings such as the tennis and bowls</w:t>
            </w:r>
            <w:r>
              <w:rPr>
                <w:rFonts w:ascii="Arial" w:eastAsia="Times New Roman" w:hAnsi="Arial" w:cs="Arial"/>
                <w:color w:val="000000"/>
                <w:lang w:eastAsia="en-GB"/>
              </w:rPr>
              <w:t xml:space="preserve"> </w:t>
            </w:r>
            <w:r w:rsidRPr="00CC4B0B">
              <w:rPr>
                <w:rFonts w:ascii="Arial" w:eastAsia="Times New Roman" w:hAnsi="Arial" w:cs="Arial"/>
                <w:color w:val="000000"/>
                <w:lang w:eastAsia="en-GB"/>
              </w:rPr>
              <w:t xml:space="preserve">club on Wigginton </w:t>
            </w:r>
            <w:r>
              <w:rPr>
                <w:rFonts w:ascii="Arial" w:eastAsia="Times New Roman" w:hAnsi="Arial" w:cs="Arial"/>
                <w:color w:val="000000"/>
                <w:lang w:eastAsia="en-GB"/>
              </w:rPr>
              <w:t>R</w:t>
            </w:r>
            <w:r w:rsidRPr="00CC4B0B">
              <w:rPr>
                <w:rFonts w:ascii="Arial" w:eastAsia="Times New Roman" w:hAnsi="Arial" w:cs="Arial"/>
                <w:color w:val="000000"/>
                <w:lang w:eastAsia="en-GB"/>
              </w:rPr>
              <w:t xml:space="preserve">oad and the community centre once it’s back up and running on Masefield </w:t>
            </w:r>
            <w:r>
              <w:rPr>
                <w:rFonts w:ascii="Arial" w:eastAsia="Times New Roman" w:hAnsi="Arial" w:cs="Arial"/>
                <w:color w:val="000000"/>
                <w:lang w:eastAsia="en-GB"/>
              </w:rPr>
              <w:t>D</w:t>
            </w:r>
            <w:r w:rsidRPr="00CC4B0B">
              <w:rPr>
                <w:rFonts w:ascii="Arial" w:eastAsia="Times New Roman" w:hAnsi="Arial" w:cs="Arial"/>
                <w:color w:val="000000"/>
                <w:lang w:eastAsia="en-GB"/>
              </w:rPr>
              <w:t xml:space="preserve">rive. </w:t>
            </w:r>
          </w:p>
          <w:p w14:paraId="75664249" w14:textId="77777777" w:rsidR="00BB200D" w:rsidRDefault="00BB200D" w:rsidP="00BB200D">
            <w:pPr>
              <w:spacing w:after="0" w:line="240" w:lineRule="auto"/>
              <w:rPr>
                <w:rFonts w:ascii="Arial" w:eastAsia="Times New Roman" w:hAnsi="Arial" w:cs="Arial"/>
                <w:color w:val="000000"/>
                <w:lang w:eastAsia="en-GB"/>
              </w:rPr>
            </w:pPr>
            <w:r w:rsidRPr="00CC4B0B">
              <w:rPr>
                <w:rFonts w:ascii="Arial" w:eastAsia="Times New Roman" w:hAnsi="Arial" w:cs="Arial"/>
                <w:color w:val="000000"/>
                <w:lang w:eastAsia="en-GB"/>
              </w:rPr>
              <w:t xml:space="preserve"> </w:t>
            </w:r>
          </w:p>
          <w:p w14:paraId="6F09DCDC" w14:textId="77777777" w:rsidR="00BB200D" w:rsidRPr="00CC4B0B" w:rsidRDefault="00BB200D" w:rsidP="00BB200D">
            <w:pPr>
              <w:spacing w:after="0" w:line="240" w:lineRule="auto"/>
              <w:rPr>
                <w:rFonts w:ascii="Arial" w:eastAsia="Times New Roman" w:hAnsi="Arial" w:cs="Arial"/>
                <w:color w:val="000000"/>
                <w:lang w:eastAsia="en-GB"/>
              </w:rPr>
            </w:pPr>
            <w:r w:rsidRPr="00964DAD">
              <w:rPr>
                <w:rFonts w:ascii="Arial" w:eastAsia="Times New Roman" w:hAnsi="Arial" w:cs="Arial"/>
                <w:b/>
                <w:bCs/>
                <w:color w:val="000000"/>
                <w:lang w:eastAsia="en-GB"/>
              </w:rPr>
              <w:t>What is your alternative option (if any) to the above polling station(s)?</w:t>
            </w:r>
            <w:r w:rsidRPr="00CC4B0B">
              <w:rPr>
                <w:rFonts w:ascii="Aptos Narrow" w:eastAsia="Times New Roman" w:hAnsi="Aptos Narrow" w:cs="Times New Roman"/>
                <w:color w:val="242424"/>
                <w:lang w:eastAsia="en-GB"/>
              </w:rPr>
              <w:t xml:space="preserve"> </w:t>
            </w:r>
            <w:r w:rsidRPr="00CC4B0B">
              <w:rPr>
                <w:rFonts w:ascii="Arial" w:eastAsia="Times New Roman" w:hAnsi="Arial" w:cs="Arial"/>
                <w:color w:val="000000"/>
                <w:lang w:eastAsia="en-GB"/>
              </w:rPr>
              <w:t>All local churches could be used in the area</w:t>
            </w:r>
            <w:r>
              <w:rPr>
                <w:rFonts w:ascii="Arial" w:eastAsia="Times New Roman" w:hAnsi="Arial" w:cs="Arial"/>
                <w:color w:val="000000"/>
                <w:lang w:eastAsia="en-GB"/>
              </w:rPr>
              <w:t>,</w:t>
            </w:r>
            <w:r w:rsidRPr="00CC4B0B">
              <w:rPr>
                <w:rFonts w:ascii="Arial" w:eastAsia="Times New Roman" w:hAnsi="Arial" w:cs="Arial"/>
                <w:color w:val="000000"/>
                <w:lang w:eastAsia="en-GB"/>
              </w:rPr>
              <w:t xml:space="preserve"> there are St Andrews which I know is already used but also </w:t>
            </w:r>
            <w:r>
              <w:rPr>
                <w:rFonts w:ascii="Arial" w:eastAsia="Times New Roman" w:hAnsi="Arial" w:cs="Arial"/>
                <w:color w:val="000000"/>
                <w:lang w:eastAsia="en-GB"/>
              </w:rPr>
              <w:t>S</w:t>
            </w:r>
            <w:r w:rsidRPr="00CC4B0B">
              <w:rPr>
                <w:rFonts w:ascii="Arial" w:eastAsia="Times New Roman" w:hAnsi="Arial" w:cs="Arial"/>
                <w:color w:val="000000"/>
                <w:lang w:eastAsia="en-GB"/>
              </w:rPr>
              <w:t xml:space="preserve">t Francis, </w:t>
            </w:r>
            <w:r>
              <w:rPr>
                <w:rFonts w:ascii="Arial" w:eastAsia="Times New Roman" w:hAnsi="Arial" w:cs="Arial"/>
                <w:color w:val="000000"/>
                <w:lang w:eastAsia="en-GB"/>
              </w:rPr>
              <w:t>t</w:t>
            </w:r>
            <w:r w:rsidRPr="00CC4B0B">
              <w:rPr>
                <w:rFonts w:ascii="Arial" w:eastAsia="Times New Roman" w:hAnsi="Arial" w:cs="Arial"/>
                <w:color w:val="000000"/>
                <w:lang w:eastAsia="en-GB"/>
              </w:rPr>
              <w:t xml:space="preserve">he Spital </w:t>
            </w:r>
            <w:r>
              <w:rPr>
                <w:rFonts w:ascii="Arial" w:eastAsia="Times New Roman" w:hAnsi="Arial" w:cs="Arial"/>
                <w:color w:val="000000"/>
                <w:lang w:eastAsia="en-GB"/>
              </w:rPr>
              <w:t>C</w:t>
            </w:r>
            <w:r w:rsidRPr="00CC4B0B">
              <w:rPr>
                <w:rFonts w:ascii="Arial" w:eastAsia="Times New Roman" w:hAnsi="Arial" w:cs="Arial"/>
                <w:color w:val="000000"/>
                <w:lang w:eastAsia="en-GB"/>
              </w:rPr>
              <w:t xml:space="preserve">hapel but there is also the </w:t>
            </w:r>
            <w:r>
              <w:rPr>
                <w:rFonts w:ascii="Arial" w:eastAsia="Times New Roman" w:hAnsi="Arial" w:cs="Arial"/>
                <w:color w:val="000000"/>
                <w:lang w:eastAsia="en-GB"/>
              </w:rPr>
              <w:t>C</w:t>
            </w:r>
            <w:r w:rsidRPr="00CC4B0B">
              <w:rPr>
                <w:rFonts w:ascii="Arial" w:eastAsia="Times New Roman" w:hAnsi="Arial" w:cs="Arial"/>
                <w:color w:val="000000"/>
                <w:lang w:eastAsia="en-GB"/>
              </w:rPr>
              <w:t xml:space="preserve">oton </w:t>
            </w:r>
            <w:r>
              <w:rPr>
                <w:rFonts w:ascii="Arial" w:eastAsia="Times New Roman" w:hAnsi="Arial" w:cs="Arial"/>
                <w:color w:val="000000"/>
                <w:lang w:eastAsia="en-GB"/>
              </w:rPr>
              <w:t>C</w:t>
            </w:r>
            <w:r w:rsidRPr="00CC4B0B">
              <w:rPr>
                <w:rFonts w:ascii="Arial" w:eastAsia="Times New Roman" w:hAnsi="Arial" w:cs="Arial"/>
                <w:color w:val="000000"/>
                <w:lang w:eastAsia="en-GB"/>
              </w:rPr>
              <w:t xml:space="preserve">entre and the community centre or children’s centre on Masefield </w:t>
            </w:r>
            <w:r>
              <w:rPr>
                <w:rFonts w:ascii="Arial" w:eastAsia="Times New Roman" w:hAnsi="Arial" w:cs="Arial"/>
                <w:color w:val="000000"/>
                <w:lang w:eastAsia="en-GB"/>
              </w:rPr>
              <w:t>D</w:t>
            </w:r>
            <w:r w:rsidRPr="00CC4B0B">
              <w:rPr>
                <w:rFonts w:ascii="Arial" w:eastAsia="Times New Roman" w:hAnsi="Arial" w:cs="Arial"/>
                <w:color w:val="000000"/>
                <w:lang w:eastAsia="en-GB"/>
              </w:rPr>
              <w:t>rive. The tennis and bowls</w:t>
            </w:r>
            <w:r>
              <w:rPr>
                <w:rFonts w:ascii="Arial" w:eastAsia="Times New Roman" w:hAnsi="Arial" w:cs="Arial"/>
                <w:color w:val="000000"/>
                <w:lang w:eastAsia="en-GB"/>
              </w:rPr>
              <w:t xml:space="preserve"> c</w:t>
            </w:r>
            <w:r w:rsidRPr="00CC4B0B">
              <w:rPr>
                <w:rFonts w:ascii="Arial" w:eastAsia="Times New Roman" w:hAnsi="Arial" w:cs="Arial"/>
                <w:color w:val="000000"/>
                <w:lang w:eastAsia="en-GB"/>
              </w:rPr>
              <w:t xml:space="preserve">lub on Wigginton </w:t>
            </w:r>
            <w:r>
              <w:rPr>
                <w:rFonts w:ascii="Arial" w:eastAsia="Times New Roman" w:hAnsi="Arial" w:cs="Arial"/>
                <w:color w:val="000000"/>
                <w:lang w:eastAsia="en-GB"/>
              </w:rPr>
              <w:t>R</w:t>
            </w:r>
            <w:r w:rsidRPr="00CC4B0B">
              <w:rPr>
                <w:rFonts w:ascii="Arial" w:eastAsia="Times New Roman" w:hAnsi="Arial" w:cs="Arial"/>
                <w:color w:val="000000"/>
                <w:lang w:eastAsia="en-GB"/>
              </w:rPr>
              <w:t xml:space="preserve">oad. Maybe some local pubs would happily allow function rooms to be used such as the Wigginton </w:t>
            </w:r>
            <w:r>
              <w:rPr>
                <w:rFonts w:ascii="Arial" w:eastAsia="Times New Roman" w:hAnsi="Arial" w:cs="Arial"/>
                <w:color w:val="000000"/>
                <w:lang w:eastAsia="en-GB"/>
              </w:rPr>
              <w:t>A</w:t>
            </w:r>
            <w:r w:rsidRPr="00CC4B0B">
              <w:rPr>
                <w:rFonts w:ascii="Arial" w:eastAsia="Times New Roman" w:hAnsi="Arial" w:cs="Arial"/>
                <w:color w:val="000000"/>
                <w:lang w:eastAsia="en-GB"/>
              </w:rPr>
              <w:t xml:space="preserve">rms and the </w:t>
            </w:r>
            <w:r>
              <w:rPr>
                <w:rFonts w:ascii="Arial" w:eastAsia="Times New Roman" w:hAnsi="Arial" w:cs="Arial"/>
                <w:color w:val="000000"/>
                <w:lang w:eastAsia="en-GB"/>
              </w:rPr>
              <w:t>T</w:t>
            </w:r>
            <w:r w:rsidRPr="00CC4B0B">
              <w:rPr>
                <w:rFonts w:ascii="Arial" w:eastAsia="Times New Roman" w:hAnsi="Arial" w:cs="Arial"/>
                <w:color w:val="000000"/>
                <w:lang w:eastAsia="en-GB"/>
              </w:rPr>
              <w:t xml:space="preserve">am </w:t>
            </w:r>
            <w:r>
              <w:rPr>
                <w:rFonts w:ascii="Arial" w:eastAsia="Times New Roman" w:hAnsi="Arial" w:cs="Arial"/>
                <w:color w:val="000000"/>
                <w:lang w:eastAsia="en-GB"/>
              </w:rPr>
              <w:t>O</w:t>
            </w:r>
            <w:r w:rsidRPr="00CC4B0B">
              <w:rPr>
                <w:rFonts w:ascii="Arial" w:eastAsia="Times New Roman" w:hAnsi="Arial" w:cs="Arial"/>
                <w:color w:val="000000"/>
                <w:lang w:eastAsia="en-GB"/>
              </w:rPr>
              <w:t xml:space="preserve"> </w:t>
            </w:r>
            <w:r>
              <w:rPr>
                <w:rFonts w:ascii="Arial" w:eastAsia="Times New Roman" w:hAnsi="Arial" w:cs="Arial"/>
                <w:color w:val="000000"/>
                <w:lang w:eastAsia="en-GB"/>
              </w:rPr>
              <w:t>S</w:t>
            </w:r>
            <w:r w:rsidRPr="00CC4B0B">
              <w:rPr>
                <w:rFonts w:ascii="Arial" w:eastAsia="Times New Roman" w:hAnsi="Arial" w:cs="Arial"/>
                <w:color w:val="000000"/>
                <w:lang w:eastAsia="en-GB"/>
              </w:rPr>
              <w:t>hanter.</w:t>
            </w:r>
          </w:p>
          <w:p w14:paraId="4BCBFF04" w14:textId="27C61AF5"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4DC7F6C1" w14:textId="77777777" w:rsidR="00B0680D"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 xml:space="preserve">Please see comment above regarding the use of school buildings. </w:t>
            </w:r>
          </w:p>
          <w:p w14:paraId="685423A8" w14:textId="77777777" w:rsidR="00514F7F" w:rsidRDefault="00514F7F" w:rsidP="00B0680D">
            <w:pPr>
              <w:spacing w:after="0" w:line="240" w:lineRule="auto"/>
              <w:rPr>
                <w:rFonts w:ascii="Arial" w:eastAsia="Times New Roman" w:hAnsi="Arial" w:cs="Arial"/>
                <w:color w:val="000000"/>
                <w:lang w:eastAsia="en-GB"/>
              </w:rPr>
            </w:pPr>
          </w:p>
          <w:p w14:paraId="31603254" w14:textId="2955986C" w:rsidR="00514F7F"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St Andrew’s is currently has two polling stations allocated to it and cannot facilitate a third polling station. </w:t>
            </w:r>
          </w:p>
          <w:p w14:paraId="4C762017" w14:textId="77777777" w:rsidR="00514F7F" w:rsidRDefault="00514F7F" w:rsidP="00B0680D">
            <w:pPr>
              <w:spacing w:after="0" w:line="240" w:lineRule="auto"/>
              <w:rPr>
                <w:rFonts w:ascii="Arial" w:eastAsia="Times New Roman" w:hAnsi="Arial" w:cs="Arial"/>
                <w:color w:val="000000"/>
                <w:lang w:eastAsia="en-GB"/>
              </w:rPr>
            </w:pPr>
          </w:p>
          <w:p w14:paraId="7942705C" w14:textId="2420A1BF" w:rsidR="00514F7F"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St Francis </w:t>
            </w:r>
          </w:p>
          <w:p w14:paraId="3275B951" w14:textId="77777777" w:rsidR="00514F7F" w:rsidRDefault="00514F7F" w:rsidP="00B0680D">
            <w:pPr>
              <w:spacing w:after="0" w:line="240" w:lineRule="auto"/>
              <w:rPr>
                <w:rFonts w:ascii="Arial" w:eastAsia="Times New Roman" w:hAnsi="Arial" w:cs="Arial"/>
                <w:color w:val="000000"/>
                <w:lang w:eastAsia="en-GB"/>
              </w:rPr>
            </w:pPr>
          </w:p>
          <w:p w14:paraId="3446D435" w14:textId="735DB9F9" w:rsidR="00514F7F"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Spital Chapel has been looked at previously and does not meet the accessibility requirements required for polling stations. </w:t>
            </w:r>
          </w:p>
          <w:p w14:paraId="3E08DDB7" w14:textId="77777777" w:rsidR="00514F7F" w:rsidRDefault="00514F7F" w:rsidP="00B0680D">
            <w:pPr>
              <w:spacing w:after="0" w:line="240" w:lineRule="auto"/>
              <w:rPr>
                <w:rFonts w:ascii="Arial" w:eastAsia="Times New Roman" w:hAnsi="Arial" w:cs="Arial"/>
                <w:color w:val="000000"/>
                <w:lang w:eastAsia="en-GB"/>
              </w:rPr>
            </w:pPr>
          </w:p>
          <w:p w14:paraId="167C4B9E" w14:textId="5C13D0C2" w:rsidR="00514F7F"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Coton Centre is not within the borough boundary and therefore cannot be allocated as a polling station for this polling district.</w:t>
            </w:r>
          </w:p>
          <w:p w14:paraId="53342AA7" w14:textId="77777777" w:rsidR="00514F7F" w:rsidRDefault="00514F7F" w:rsidP="00B0680D">
            <w:pPr>
              <w:spacing w:after="0" w:line="240" w:lineRule="auto"/>
              <w:rPr>
                <w:rFonts w:ascii="Arial" w:eastAsia="Times New Roman" w:hAnsi="Arial" w:cs="Arial"/>
                <w:color w:val="000000"/>
                <w:lang w:eastAsia="en-GB"/>
              </w:rPr>
            </w:pPr>
          </w:p>
          <w:p w14:paraId="42C0B66B" w14:textId="0CE76143" w:rsidR="00514F7F" w:rsidRDefault="00B64AF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location of the tennis and bowls </w:t>
            </w:r>
            <w:r w:rsidR="007C73E7">
              <w:rPr>
                <w:rFonts w:ascii="Arial" w:eastAsia="Times New Roman" w:hAnsi="Arial" w:cs="Arial"/>
                <w:color w:val="000000"/>
                <w:lang w:eastAsia="en-GB"/>
              </w:rPr>
              <w:t xml:space="preserve">is too far away from the population of the ME2 polling district to be considered as an alternative. </w:t>
            </w:r>
          </w:p>
          <w:p w14:paraId="0EC8B45A" w14:textId="77777777" w:rsidR="00C16951" w:rsidRDefault="00C16951" w:rsidP="00B0680D">
            <w:pPr>
              <w:spacing w:after="0" w:line="240" w:lineRule="auto"/>
              <w:rPr>
                <w:rFonts w:ascii="Arial" w:eastAsia="Times New Roman" w:hAnsi="Arial" w:cs="Arial"/>
                <w:color w:val="000000"/>
                <w:lang w:eastAsia="en-GB"/>
              </w:rPr>
            </w:pPr>
          </w:p>
          <w:p w14:paraId="6C49E0FB" w14:textId="5E797F33" w:rsidR="00C16951" w:rsidRDefault="00C16951" w:rsidP="00B0680D">
            <w:pPr>
              <w:spacing w:after="0" w:line="240" w:lineRule="auto"/>
              <w:rPr>
                <w:rFonts w:ascii="Arial" w:eastAsia="Times New Roman" w:hAnsi="Arial" w:cs="Arial"/>
                <w:color w:val="000000"/>
                <w:lang w:eastAsia="en-GB"/>
              </w:rPr>
            </w:pPr>
            <w:r w:rsidRPr="00C16951">
              <w:rPr>
                <w:rFonts w:ascii="Arial" w:eastAsia="Times New Roman" w:hAnsi="Arial" w:cs="Arial"/>
                <w:color w:val="000000"/>
                <w:lang w:eastAsia="en-GB"/>
              </w:rPr>
              <w:t>Contact will be made with St Francis Chapel</w:t>
            </w:r>
            <w:r>
              <w:rPr>
                <w:rFonts w:ascii="Arial" w:eastAsia="Times New Roman" w:hAnsi="Arial" w:cs="Arial"/>
                <w:color w:val="000000"/>
                <w:lang w:eastAsia="en-GB"/>
              </w:rPr>
              <w:t xml:space="preserve"> and </w:t>
            </w:r>
            <w:proofErr w:type="spellStart"/>
            <w:r>
              <w:rPr>
                <w:rFonts w:ascii="Arial" w:eastAsia="Times New Roman" w:hAnsi="Arial" w:cs="Arial"/>
                <w:color w:val="000000"/>
                <w:lang w:eastAsia="en-GB"/>
              </w:rPr>
              <w:t>Leyfields</w:t>
            </w:r>
            <w:proofErr w:type="spellEnd"/>
            <w:r>
              <w:rPr>
                <w:rFonts w:ascii="Arial" w:eastAsia="Times New Roman" w:hAnsi="Arial" w:cs="Arial"/>
                <w:color w:val="000000"/>
                <w:lang w:eastAsia="en-GB"/>
              </w:rPr>
              <w:t xml:space="preserve"> Community Centre</w:t>
            </w:r>
            <w:r w:rsidRPr="00C16951">
              <w:rPr>
                <w:rFonts w:ascii="Arial" w:eastAsia="Times New Roman" w:hAnsi="Arial" w:cs="Arial"/>
                <w:color w:val="000000"/>
                <w:lang w:eastAsia="en-GB"/>
              </w:rPr>
              <w:t xml:space="preserve"> to see if this would be viable for use as a polling station.</w:t>
            </w:r>
          </w:p>
          <w:p w14:paraId="6C0316AA" w14:textId="58253686" w:rsidR="00514F7F" w:rsidRPr="00533F1E" w:rsidRDefault="00514F7F" w:rsidP="00B0680D">
            <w:pPr>
              <w:spacing w:after="0" w:line="240" w:lineRule="auto"/>
              <w:rPr>
                <w:rFonts w:ascii="Arial" w:eastAsia="Times New Roman" w:hAnsi="Arial" w:cs="Arial"/>
                <w:color w:val="000000"/>
                <w:lang w:eastAsia="en-GB"/>
              </w:rPr>
            </w:pPr>
          </w:p>
        </w:tc>
      </w:tr>
      <w:tr w:rsidR="00B0680D" w:rsidRPr="0096572A" w14:paraId="30A7361B" w14:textId="77777777" w:rsidTr="00BD5F8B">
        <w:trPr>
          <w:trHeight w:val="778"/>
        </w:trPr>
        <w:tc>
          <w:tcPr>
            <w:tcW w:w="430" w:type="pct"/>
            <w:tcBorders>
              <w:top w:val="nil"/>
              <w:left w:val="single" w:sz="4" w:space="0" w:color="auto"/>
              <w:bottom w:val="nil"/>
              <w:right w:val="single" w:sz="4" w:space="0" w:color="auto"/>
            </w:tcBorders>
            <w:shd w:val="clear" w:color="auto" w:fill="auto"/>
          </w:tcPr>
          <w:p w14:paraId="2C0B7E4A" w14:textId="4AAC9FB1" w:rsidR="00B0680D" w:rsidRPr="00533F1E" w:rsidRDefault="00AC7B9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13/09/24</w:t>
            </w:r>
          </w:p>
        </w:tc>
        <w:tc>
          <w:tcPr>
            <w:tcW w:w="839" w:type="pct"/>
            <w:tcBorders>
              <w:top w:val="nil"/>
              <w:left w:val="nil"/>
              <w:bottom w:val="nil"/>
              <w:right w:val="single" w:sz="4" w:space="0" w:color="auto"/>
            </w:tcBorders>
            <w:shd w:val="clear" w:color="auto" w:fill="auto"/>
          </w:tcPr>
          <w:p w14:paraId="4FF8B3F3" w14:textId="1020D00E" w:rsidR="00B0680D" w:rsidRPr="00533F1E" w:rsidRDefault="00AC7B9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Lark Hall Infant &amp; Nursery Academy</w:t>
            </w:r>
          </w:p>
        </w:tc>
        <w:tc>
          <w:tcPr>
            <w:tcW w:w="616" w:type="pct"/>
            <w:tcBorders>
              <w:top w:val="nil"/>
              <w:left w:val="nil"/>
              <w:bottom w:val="nil"/>
              <w:right w:val="single" w:sz="4" w:space="0" w:color="auto"/>
            </w:tcBorders>
            <w:shd w:val="clear" w:color="auto" w:fill="auto"/>
          </w:tcPr>
          <w:p w14:paraId="131C4DAB" w14:textId="441BBAC9" w:rsidR="00B0680D" w:rsidRPr="00533F1E" w:rsidRDefault="00AC7B9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Mercian</w:t>
            </w:r>
          </w:p>
        </w:tc>
        <w:tc>
          <w:tcPr>
            <w:tcW w:w="1633" w:type="pct"/>
            <w:tcBorders>
              <w:top w:val="nil"/>
              <w:left w:val="nil"/>
              <w:bottom w:val="nil"/>
              <w:right w:val="single" w:sz="4" w:space="0" w:color="auto"/>
            </w:tcBorders>
            <w:shd w:val="clear" w:color="auto" w:fill="auto"/>
          </w:tcPr>
          <w:p w14:paraId="271041E3" w14:textId="77777777" w:rsidR="00B0680D" w:rsidRDefault="00AC7B9F" w:rsidP="00B0680D">
            <w:pPr>
              <w:spacing w:after="0" w:line="240" w:lineRule="auto"/>
              <w:rPr>
                <w:rFonts w:ascii="Arial" w:eastAsia="Times New Roman" w:hAnsi="Arial" w:cs="Arial"/>
                <w:color w:val="000000"/>
                <w:lang w:eastAsia="en-GB"/>
              </w:rPr>
            </w:pPr>
            <w:r w:rsidRPr="00AC7B9F">
              <w:rPr>
                <w:rFonts w:ascii="Arial" w:eastAsia="Times New Roman" w:hAnsi="Arial" w:cs="Arial"/>
                <w:color w:val="000000"/>
                <w:lang w:eastAsia="en-GB"/>
              </w:rPr>
              <w:t>The school has to shut and the children miss out on learning and parents have to find alternative arrangements or have to take leave from work</w:t>
            </w:r>
            <w:r>
              <w:rPr>
                <w:rFonts w:ascii="Arial" w:eastAsia="Times New Roman" w:hAnsi="Arial" w:cs="Arial"/>
                <w:color w:val="000000"/>
                <w:lang w:eastAsia="en-GB"/>
              </w:rPr>
              <w:t xml:space="preserve">. </w:t>
            </w:r>
            <w:r w:rsidRPr="00AC7B9F">
              <w:rPr>
                <w:rFonts w:ascii="Arial" w:eastAsia="Times New Roman" w:hAnsi="Arial" w:cs="Arial"/>
                <w:color w:val="000000"/>
                <w:lang w:eastAsia="en-GB"/>
              </w:rPr>
              <w:t>They shouldn't be held in schools</w:t>
            </w:r>
            <w:r>
              <w:rPr>
                <w:rFonts w:ascii="Arial" w:eastAsia="Times New Roman" w:hAnsi="Arial" w:cs="Arial"/>
                <w:color w:val="000000"/>
                <w:lang w:eastAsia="en-GB"/>
              </w:rPr>
              <w:t>.</w:t>
            </w:r>
          </w:p>
          <w:p w14:paraId="18D947C6" w14:textId="77777777" w:rsidR="00AC7B9F" w:rsidRDefault="00AC7B9F" w:rsidP="00B0680D">
            <w:pPr>
              <w:spacing w:after="0" w:line="240" w:lineRule="auto"/>
              <w:rPr>
                <w:rFonts w:ascii="Arial" w:eastAsia="Times New Roman" w:hAnsi="Arial" w:cs="Arial"/>
                <w:color w:val="000000"/>
                <w:lang w:eastAsia="en-GB"/>
              </w:rPr>
            </w:pPr>
          </w:p>
          <w:p w14:paraId="3FDC4B2C" w14:textId="546638AD" w:rsidR="00AC7B9F" w:rsidRPr="00AC7B9F" w:rsidRDefault="00AC7B9F" w:rsidP="00B0680D">
            <w:pPr>
              <w:spacing w:after="0" w:line="240" w:lineRule="auto"/>
              <w:rPr>
                <w:rFonts w:ascii="Arial" w:eastAsia="Times New Roman" w:hAnsi="Arial" w:cs="Arial"/>
                <w:color w:val="000000"/>
                <w:lang w:eastAsia="en-GB"/>
              </w:rPr>
            </w:pPr>
            <w:r w:rsidRPr="00964DAD">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AC7B9F">
              <w:rPr>
                <w:rFonts w:ascii="Arial" w:eastAsia="Times New Roman" w:hAnsi="Arial" w:cs="Arial"/>
                <w:color w:val="000000"/>
                <w:lang w:eastAsia="en-GB"/>
              </w:rPr>
              <w:t>Community halls</w:t>
            </w:r>
          </w:p>
        </w:tc>
        <w:tc>
          <w:tcPr>
            <w:tcW w:w="1481" w:type="pct"/>
            <w:tcBorders>
              <w:top w:val="nil"/>
              <w:left w:val="nil"/>
              <w:bottom w:val="nil"/>
              <w:right w:val="single" w:sz="4" w:space="0" w:color="auto"/>
            </w:tcBorders>
            <w:shd w:val="clear" w:color="auto" w:fill="auto"/>
          </w:tcPr>
          <w:p w14:paraId="7A845C44" w14:textId="77777777" w:rsidR="00B0680D"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Please see first comment above regarding the use of school buildings. </w:t>
            </w:r>
          </w:p>
          <w:p w14:paraId="6E7DC584" w14:textId="77777777" w:rsidR="00514F7F" w:rsidRDefault="00514F7F" w:rsidP="00B0680D">
            <w:pPr>
              <w:spacing w:after="0" w:line="240" w:lineRule="auto"/>
              <w:rPr>
                <w:rFonts w:ascii="Arial" w:eastAsia="Times New Roman" w:hAnsi="Arial" w:cs="Arial"/>
                <w:color w:val="000000"/>
                <w:lang w:eastAsia="en-GB"/>
              </w:rPr>
            </w:pPr>
          </w:p>
          <w:p w14:paraId="054E873F" w14:textId="60942744" w:rsidR="00514F7F" w:rsidRPr="00533F1E" w:rsidRDefault="00514F7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No alternative venue has been specifically identified by the submission. </w:t>
            </w:r>
          </w:p>
        </w:tc>
      </w:tr>
      <w:tr w:rsidR="00BD5F8B" w:rsidRPr="0096572A" w14:paraId="3DA1074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7E893438" w14:textId="38E9D3B3" w:rsidR="00BD5F8B" w:rsidRDefault="00BD5F8B"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70A54715" w14:textId="77777777" w:rsidR="00BD5F8B" w:rsidRDefault="00BD5F8B"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0FA4E718" w14:textId="77777777" w:rsidR="00BD5F8B" w:rsidRDefault="00BD5F8B"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44423DF0" w14:textId="77777777" w:rsidR="00BD5F8B" w:rsidRPr="00AC7B9F" w:rsidRDefault="00BD5F8B"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3C4EFF32" w14:textId="77777777" w:rsidR="00BD5F8B" w:rsidRDefault="00BD5F8B" w:rsidP="00B0680D">
            <w:pPr>
              <w:spacing w:after="0" w:line="240" w:lineRule="auto"/>
              <w:rPr>
                <w:rFonts w:ascii="Arial" w:eastAsia="Times New Roman" w:hAnsi="Arial" w:cs="Arial"/>
                <w:color w:val="000000"/>
                <w:lang w:eastAsia="en-GB"/>
              </w:rPr>
            </w:pPr>
          </w:p>
        </w:tc>
      </w:tr>
    </w:tbl>
    <w:p w14:paraId="30B8A447" w14:textId="77777777" w:rsidR="00782382" w:rsidRDefault="00782382" w:rsidP="00553A5F">
      <w:pPr>
        <w:spacing w:after="0" w:line="240" w:lineRule="auto"/>
        <w:rPr>
          <w:rFonts w:ascii="Arial" w:eastAsia="Times New Roman" w:hAnsi="Arial" w:cs="Arial"/>
          <w:color w:val="000000"/>
          <w:lang w:eastAsia="en-GB"/>
        </w:rPr>
      </w:pPr>
    </w:p>
    <w:p w14:paraId="07EFE04F" w14:textId="77777777" w:rsidR="00782382" w:rsidRPr="0096572A" w:rsidRDefault="00782382" w:rsidP="00553A5F">
      <w:pPr>
        <w:spacing w:after="0" w:line="240" w:lineRule="auto"/>
        <w:rPr>
          <w:rFonts w:ascii="Arial" w:hAnsi="Arial" w:cs="Arial"/>
        </w:rPr>
      </w:pPr>
    </w:p>
    <w:sectPr w:rsidR="00782382" w:rsidRPr="0096572A" w:rsidSect="00081050">
      <w:footerReference w:type="default" r:id="rId8"/>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0BBF" w14:textId="77777777" w:rsidR="008F6E0F" w:rsidRDefault="008F6E0F" w:rsidP="00D7532E">
      <w:pPr>
        <w:spacing w:after="0" w:line="240" w:lineRule="auto"/>
      </w:pPr>
      <w:r>
        <w:separator/>
      </w:r>
    </w:p>
  </w:endnote>
  <w:endnote w:type="continuationSeparator" w:id="0">
    <w:p w14:paraId="0F98BB73" w14:textId="77777777" w:rsidR="008F6E0F" w:rsidRDefault="008F6E0F" w:rsidP="00D7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3667"/>
      <w:docPartObj>
        <w:docPartGallery w:val="Page Numbers (Bottom of Page)"/>
        <w:docPartUnique/>
      </w:docPartObj>
    </w:sdtPr>
    <w:sdtEndPr>
      <w:rPr>
        <w:noProof/>
      </w:rPr>
    </w:sdtEndPr>
    <w:sdtContent>
      <w:p w14:paraId="6C5EB5CD" w14:textId="77777777" w:rsidR="008F6E0F" w:rsidRDefault="008F6E0F">
        <w:pPr>
          <w:pStyle w:val="Footer"/>
          <w:jc w:val="right"/>
        </w:pPr>
        <w:r>
          <w:fldChar w:fldCharType="begin"/>
        </w:r>
        <w:r>
          <w:instrText xml:space="preserve"> PAGE   \* MERGEFORMAT </w:instrText>
        </w:r>
        <w:r>
          <w:fldChar w:fldCharType="separate"/>
        </w:r>
        <w:r w:rsidR="004F18D6">
          <w:rPr>
            <w:noProof/>
          </w:rPr>
          <w:t>1</w:t>
        </w:r>
        <w:r>
          <w:rPr>
            <w:noProof/>
          </w:rPr>
          <w:fldChar w:fldCharType="end"/>
        </w:r>
      </w:p>
    </w:sdtContent>
  </w:sdt>
  <w:p w14:paraId="08716380" w14:textId="77777777" w:rsidR="008F6E0F" w:rsidRDefault="008F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3F82" w14:textId="77777777" w:rsidR="008F6E0F" w:rsidRDefault="008F6E0F" w:rsidP="00D7532E">
      <w:pPr>
        <w:spacing w:after="0" w:line="240" w:lineRule="auto"/>
      </w:pPr>
      <w:r>
        <w:separator/>
      </w:r>
    </w:p>
  </w:footnote>
  <w:footnote w:type="continuationSeparator" w:id="0">
    <w:p w14:paraId="2E99EBC3" w14:textId="77777777" w:rsidR="008F6E0F" w:rsidRDefault="008F6E0F" w:rsidP="00D7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660F"/>
    <w:multiLevelType w:val="hybridMultilevel"/>
    <w:tmpl w:val="375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6D0B"/>
    <w:multiLevelType w:val="hybridMultilevel"/>
    <w:tmpl w:val="1D4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02240"/>
    <w:multiLevelType w:val="hybridMultilevel"/>
    <w:tmpl w:val="644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453818">
    <w:abstractNumId w:val="1"/>
  </w:num>
  <w:num w:numId="2" w16cid:durableId="1933395958">
    <w:abstractNumId w:val="2"/>
  </w:num>
  <w:num w:numId="3" w16cid:durableId="47553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1E"/>
    <w:rsid w:val="00021430"/>
    <w:rsid w:val="00063F15"/>
    <w:rsid w:val="00070FD3"/>
    <w:rsid w:val="00077BF9"/>
    <w:rsid w:val="00081050"/>
    <w:rsid w:val="0009368D"/>
    <w:rsid w:val="000B34B7"/>
    <w:rsid w:val="000C6014"/>
    <w:rsid w:val="000E651D"/>
    <w:rsid w:val="000F3FB0"/>
    <w:rsid w:val="00117D06"/>
    <w:rsid w:val="001359D4"/>
    <w:rsid w:val="00143FD8"/>
    <w:rsid w:val="001529C9"/>
    <w:rsid w:val="00162DF1"/>
    <w:rsid w:val="001A539C"/>
    <w:rsid w:val="001C012F"/>
    <w:rsid w:val="001F3BC9"/>
    <w:rsid w:val="002222E8"/>
    <w:rsid w:val="002342DE"/>
    <w:rsid w:val="00245686"/>
    <w:rsid w:val="0025648C"/>
    <w:rsid w:val="00273322"/>
    <w:rsid w:val="002C6EF6"/>
    <w:rsid w:val="002D2A2F"/>
    <w:rsid w:val="002D5DFA"/>
    <w:rsid w:val="002F5C9F"/>
    <w:rsid w:val="003456A1"/>
    <w:rsid w:val="00350C8D"/>
    <w:rsid w:val="00366803"/>
    <w:rsid w:val="00366F78"/>
    <w:rsid w:val="003832F8"/>
    <w:rsid w:val="003D467E"/>
    <w:rsid w:val="003E7E7F"/>
    <w:rsid w:val="00452E11"/>
    <w:rsid w:val="004802CA"/>
    <w:rsid w:val="004A09B1"/>
    <w:rsid w:val="004B1A38"/>
    <w:rsid w:val="004E2911"/>
    <w:rsid w:val="004F18D6"/>
    <w:rsid w:val="0050111A"/>
    <w:rsid w:val="00501EAA"/>
    <w:rsid w:val="00514F7F"/>
    <w:rsid w:val="00533F1E"/>
    <w:rsid w:val="00537636"/>
    <w:rsid w:val="00553A5F"/>
    <w:rsid w:val="00557DD2"/>
    <w:rsid w:val="005652F3"/>
    <w:rsid w:val="00573D81"/>
    <w:rsid w:val="00582D12"/>
    <w:rsid w:val="00597CEB"/>
    <w:rsid w:val="005A6C84"/>
    <w:rsid w:val="005B1B18"/>
    <w:rsid w:val="005B2D24"/>
    <w:rsid w:val="005B317F"/>
    <w:rsid w:val="005E342C"/>
    <w:rsid w:val="005F68C1"/>
    <w:rsid w:val="00603B90"/>
    <w:rsid w:val="00614E52"/>
    <w:rsid w:val="006230A1"/>
    <w:rsid w:val="006444C8"/>
    <w:rsid w:val="006528C6"/>
    <w:rsid w:val="0065409F"/>
    <w:rsid w:val="00656067"/>
    <w:rsid w:val="00663181"/>
    <w:rsid w:val="006640EC"/>
    <w:rsid w:val="006760E9"/>
    <w:rsid w:val="006856DE"/>
    <w:rsid w:val="00687A86"/>
    <w:rsid w:val="006D3093"/>
    <w:rsid w:val="006D5F98"/>
    <w:rsid w:val="00717530"/>
    <w:rsid w:val="00723FE5"/>
    <w:rsid w:val="00727509"/>
    <w:rsid w:val="00782382"/>
    <w:rsid w:val="00791C78"/>
    <w:rsid w:val="007C73E7"/>
    <w:rsid w:val="00866BEC"/>
    <w:rsid w:val="00881E95"/>
    <w:rsid w:val="008A18F5"/>
    <w:rsid w:val="008C60B5"/>
    <w:rsid w:val="008F6E0F"/>
    <w:rsid w:val="00930F52"/>
    <w:rsid w:val="009311E5"/>
    <w:rsid w:val="0096572A"/>
    <w:rsid w:val="00982A48"/>
    <w:rsid w:val="00990D1C"/>
    <w:rsid w:val="009E41AB"/>
    <w:rsid w:val="009F5812"/>
    <w:rsid w:val="00A0050D"/>
    <w:rsid w:val="00A00CE9"/>
    <w:rsid w:val="00A303E7"/>
    <w:rsid w:val="00A91B42"/>
    <w:rsid w:val="00A95E96"/>
    <w:rsid w:val="00AC05C5"/>
    <w:rsid w:val="00AC7B9F"/>
    <w:rsid w:val="00AD65D8"/>
    <w:rsid w:val="00AE45FD"/>
    <w:rsid w:val="00B0680D"/>
    <w:rsid w:val="00B14A2A"/>
    <w:rsid w:val="00B41F7A"/>
    <w:rsid w:val="00B54286"/>
    <w:rsid w:val="00B60B2A"/>
    <w:rsid w:val="00B64AF8"/>
    <w:rsid w:val="00B7025E"/>
    <w:rsid w:val="00B906D0"/>
    <w:rsid w:val="00BB14BA"/>
    <w:rsid w:val="00BB200D"/>
    <w:rsid w:val="00BD5F8B"/>
    <w:rsid w:val="00BD72D1"/>
    <w:rsid w:val="00BD751C"/>
    <w:rsid w:val="00C155CC"/>
    <w:rsid w:val="00C16951"/>
    <w:rsid w:val="00C432EA"/>
    <w:rsid w:val="00C57178"/>
    <w:rsid w:val="00C625A3"/>
    <w:rsid w:val="00C87B46"/>
    <w:rsid w:val="00CC4F82"/>
    <w:rsid w:val="00CC5212"/>
    <w:rsid w:val="00D10133"/>
    <w:rsid w:val="00D7532E"/>
    <w:rsid w:val="00DB75BF"/>
    <w:rsid w:val="00DD313B"/>
    <w:rsid w:val="00DD586F"/>
    <w:rsid w:val="00DD7C38"/>
    <w:rsid w:val="00DE2BC8"/>
    <w:rsid w:val="00DE7ADF"/>
    <w:rsid w:val="00E32058"/>
    <w:rsid w:val="00E426B3"/>
    <w:rsid w:val="00E45B2F"/>
    <w:rsid w:val="00E45E60"/>
    <w:rsid w:val="00E632E1"/>
    <w:rsid w:val="00E700FE"/>
    <w:rsid w:val="00E72DA4"/>
    <w:rsid w:val="00EC1793"/>
    <w:rsid w:val="00EC63B4"/>
    <w:rsid w:val="00EE2E16"/>
    <w:rsid w:val="00F10108"/>
    <w:rsid w:val="00F41228"/>
    <w:rsid w:val="00F4428D"/>
    <w:rsid w:val="00F66871"/>
    <w:rsid w:val="00F70613"/>
    <w:rsid w:val="00F7423B"/>
    <w:rsid w:val="00F7638E"/>
    <w:rsid w:val="00F83A2B"/>
    <w:rsid w:val="00FB37C2"/>
    <w:rsid w:val="00FC5540"/>
    <w:rsid w:val="00FC62EE"/>
    <w:rsid w:val="00FC7F07"/>
    <w:rsid w:val="00FD00DC"/>
    <w:rsid w:val="00FD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661"/>
  <w15:docId w15:val="{32EC4465-4DC2-4337-B169-253CD702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F1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1E"/>
    <w:rPr>
      <w:rFonts w:ascii="Tahoma" w:hAnsi="Tahoma" w:cs="Tahoma"/>
      <w:sz w:val="16"/>
      <w:szCs w:val="16"/>
    </w:rPr>
  </w:style>
  <w:style w:type="paragraph" w:styleId="ListParagraph">
    <w:name w:val="List Paragraph"/>
    <w:basedOn w:val="Normal"/>
    <w:uiPriority w:val="34"/>
    <w:qFormat/>
    <w:rsid w:val="00C432EA"/>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D7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2E"/>
  </w:style>
  <w:style w:type="paragraph" w:styleId="Footer">
    <w:name w:val="footer"/>
    <w:basedOn w:val="Normal"/>
    <w:link w:val="FooterChar"/>
    <w:uiPriority w:val="99"/>
    <w:unhideWhenUsed/>
    <w:rsid w:val="00D7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13700">
      <w:bodyDiv w:val="1"/>
      <w:marLeft w:val="0"/>
      <w:marRight w:val="0"/>
      <w:marTop w:val="0"/>
      <w:marBottom w:val="0"/>
      <w:divBdr>
        <w:top w:val="none" w:sz="0" w:space="0" w:color="auto"/>
        <w:left w:val="none" w:sz="0" w:space="0" w:color="auto"/>
        <w:bottom w:val="none" w:sz="0" w:space="0" w:color="auto"/>
        <w:right w:val="none" w:sz="0" w:space="0" w:color="auto"/>
      </w:divBdr>
    </w:div>
    <w:div w:id="1686243893">
      <w:bodyDiv w:val="1"/>
      <w:marLeft w:val="0"/>
      <w:marRight w:val="0"/>
      <w:marTop w:val="0"/>
      <w:marBottom w:val="0"/>
      <w:divBdr>
        <w:top w:val="none" w:sz="0" w:space="0" w:color="auto"/>
        <w:left w:val="none" w:sz="0" w:space="0" w:color="auto"/>
        <w:bottom w:val="none" w:sz="0" w:space="0" w:color="auto"/>
        <w:right w:val="none" w:sz="0" w:space="0" w:color="auto"/>
      </w:divBdr>
      <w:divsChild>
        <w:div w:id="31276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Smith, Ellie</cp:lastModifiedBy>
  <cp:revision>15</cp:revision>
  <dcterms:created xsi:type="dcterms:W3CDTF">2024-09-09T10:30:00Z</dcterms:created>
  <dcterms:modified xsi:type="dcterms:W3CDTF">2024-10-01T13:04:00Z</dcterms:modified>
</cp:coreProperties>
</file>